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7F05" w:rsidRDefault="00B57F05"/>
    <w:p w14:paraId="00000002" w14:textId="10195EE3" w:rsidR="00B57F05" w:rsidRDefault="004A135B">
      <w:pPr>
        <w:spacing w:after="0" w:line="240" w:lineRule="auto"/>
      </w:pPr>
      <w:r>
        <w:rPr>
          <w:b/>
        </w:rPr>
        <w:t>Contact Information</w:t>
      </w:r>
      <w:r w:rsidR="00FA124F">
        <w:rPr>
          <w:b/>
        </w:rPr>
        <w:br/>
      </w:r>
      <w:r w:rsidR="00FA124F">
        <w:t>Scott Buga, Director of Marketing and Communications</w:t>
      </w:r>
    </w:p>
    <w:p w14:paraId="00000003" w14:textId="77777777" w:rsidR="00B57F05" w:rsidRDefault="00FA124F">
      <w:pPr>
        <w:spacing w:after="0" w:line="240" w:lineRule="auto"/>
      </w:pPr>
      <w:r>
        <w:t>Outreach@CommunityForklift.org</w:t>
      </w:r>
    </w:p>
    <w:p w14:paraId="00000004" w14:textId="77777777" w:rsidR="00B57F05" w:rsidRDefault="00B57F05">
      <w:pPr>
        <w:spacing w:after="0" w:line="240" w:lineRule="auto"/>
        <w:rPr>
          <w:b/>
        </w:rPr>
      </w:pPr>
    </w:p>
    <w:p w14:paraId="00000005" w14:textId="5F7F55D6" w:rsidR="00B57F05" w:rsidRDefault="004A135B">
      <w:pPr>
        <w:spacing w:after="0" w:line="240" w:lineRule="auto"/>
      </w:pPr>
      <w:r>
        <w:rPr>
          <w:b/>
        </w:rPr>
        <w:t>Release Date</w:t>
      </w:r>
      <w:r w:rsidR="00FA124F">
        <w:rPr>
          <w:b/>
        </w:rPr>
        <w:br/>
      </w:r>
      <w:r w:rsidR="00FA124F">
        <w:t>March 6, 2023</w:t>
      </w:r>
    </w:p>
    <w:p w14:paraId="00000006" w14:textId="77777777" w:rsidR="00B57F05" w:rsidRDefault="00B57F05">
      <w:pPr>
        <w:spacing w:after="0" w:line="240" w:lineRule="auto"/>
      </w:pPr>
    </w:p>
    <w:p w14:paraId="00000007" w14:textId="77777777" w:rsidR="00B57F05" w:rsidRDefault="00B57F05">
      <w:pPr>
        <w:spacing w:after="0" w:line="240" w:lineRule="auto"/>
        <w:rPr>
          <w:b/>
        </w:rPr>
      </w:pPr>
    </w:p>
    <w:p w14:paraId="00000008" w14:textId="77777777" w:rsidR="00B57F05" w:rsidRDefault="00FA124F">
      <w:pPr>
        <w:spacing w:after="0" w:line="240" w:lineRule="auto"/>
        <w:jc w:val="center"/>
        <w:rPr>
          <w:b/>
          <w:sz w:val="28"/>
          <w:szCs w:val="28"/>
          <w:u w:val="single"/>
        </w:rPr>
      </w:pPr>
      <w:r>
        <w:rPr>
          <w:b/>
          <w:sz w:val="28"/>
          <w:szCs w:val="28"/>
          <w:u w:val="single"/>
        </w:rPr>
        <w:t xml:space="preserve">Reuse Nonprofit Community Forklift </w:t>
      </w:r>
    </w:p>
    <w:p w14:paraId="00000009" w14:textId="77777777" w:rsidR="00B57F05" w:rsidRDefault="00B57F05">
      <w:pPr>
        <w:spacing w:after="0" w:line="240" w:lineRule="auto"/>
        <w:jc w:val="center"/>
        <w:rPr>
          <w:b/>
          <w:sz w:val="28"/>
          <w:szCs w:val="28"/>
          <w:u w:val="single"/>
        </w:rPr>
      </w:pPr>
    </w:p>
    <w:p w14:paraId="0000000A" w14:textId="77777777" w:rsidR="00B57F05" w:rsidRDefault="00FA124F">
      <w:pPr>
        <w:spacing w:after="0" w:line="240" w:lineRule="auto"/>
        <w:jc w:val="center"/>
        <w:rPr>
          <w:b/>
          <w:sz w:val="28"/>
          <w:szCs w:val="28"/>
          <w:u w:val="single"/>
        </w:rPr>
      </w:pPr>
      <w:r>
        <w:rPr>
          <w:b/>
          <w:sz w:val="28"/>
          <w:szCs w:val="28"/>
          <w:u w:val="single"/>
        </w:rPr>
        <w:t>Welcomes Executive Director Trey Davis</w:t>
      </w:r>
    </w:p>
    <w:p w14:paraId="0000000B" w14:textId="77777777" w:rsidR="00B57F05" w:rsidRDefault="00B57F05">
      <w:pPr>
        <w:spacing w:after="0" w:line="240" w:lineRule="auto"/>
        <w:rPr>
          <w:sz w:val="28"/>
          <w:szCs w:val="28"/>
        </w:rPr>
      </w:pPr>
    </w:p>
    <w:p w14:paraId="0000000C" w14:textId="77777777" w:rsidR="00B57F05" w:rsidRDefault="00B57F05">
      <w:pPr>
        <w:pBdr>
          <w:top w:val="nil"/>
          <w:left w:val="nil"/>
          <w:bottom w:val="nil"/>
          <w:right w:val="nil"/>
          <w:between w:val="nil"/>
        </w:pBdr>
        <w:spacing w:after="0" w:line="240" w:lineRule="auto"/>
        <w:rPr>
          <w:color w:val="000000"/>
        </w:rPr>
      </w:pPr>
    </w:p>
    <w:p w14:paraId="0000000D" w14:textId="3859DD58" w:rsidR="00B57F05" w:rsidRDefault="00FA124F">
      <w:r>
        <w:t xml:space="preserve">EDMONSTON, MD – Community Forklift, the DMV area’s nonprofit reuse center for home improvement supplies, welcomes Trey Davis as Executive Director. Davis has more than 20 years of leadership experience in the land use and nonprofit industries, having most recently served as the Vice President of Membership and Marketing for the Urban Land Institute. </w:t>
      </w:r>
    </w:p>
    <w:p w14:paraId="0000000E" w14:textId="77777777" w:rsidR="00B57F05" w:rsidRDefault="00FA124F">
      <w:r>
        <w:t xml:space="preserve">A longtime Community Forklift customer, Davis began his career as an urban planner in James City County, VA. His volunteer board service includes leading the successful restoration and operation of a historic steam locomotive for the Virginia Museum of Transportation. Davis earned an MBA from Georgetown and a BA from Duke University and has taught courses on sustainable development. </w:t>
      </w:r>
    </w:p>
    <w:p w14:paraId="0000000F" w14:textId="77777777" w:rsidR="00B57F05" w:rsidRDefault="00FA124F">
      <w:r>
        <w:t xml:space="preserve">“Community Forklift is at the intersection of sustainability, construction, and design — three areas that have always been at the center of my professional and personal pursuits,” Davis said. “This is an </w:t>
      </w:r>
      <w:r>
        <w:lastRenderedPageBreak/>
        <w:t>incredible time to be joining the organization and I look forward to building on the team’s success as we grow our nonprofit’s reach, explore new opportunities, and expand our community engagement.”</w:t>
      </w:r>
    </w:p>
    <w:p w14:paraId="00000010" w14:textId="77777777" w:rsidR="00B57F05" w:rsidRDefault="00FA124F">
      <w:r>
        <w:t xml:space="preserve">“Trey has been a devoted Community Forklift customer for many years,” said Jane Solomon, Chair of Community Forklift’s Board of Directors. “He’s a builder, a creator, and a conservationist who cares deeply about all elements of building — what goes into it, what comes out of it, what gets lost, what can be saved and reused, and how it can benefit the community.” </w:t>
      </w:r>
    </w:p>
    <w:p w14:paraId="00000011" w14:textId="77777777" w:rsidR="00B57F05" w:rsidRDefault="00FA124F">
      <w:r>
        <w:t>Community Forklift is a nonprofit building materials salvage and reuse center founded in 2005. It makes available, at low or no cost, donated building materials, tools, furnishings, and fixtures that would have otherwise been sent to the landfill.  To date, the organization has saved over $45 million of usable materials  and converted them into community resources — conserving energy and resources and supporting local homeowners, renters, builders, tradespeople, and artists in the process. The nonprofit employs a team of 30, offers educational and workplace training programs, and also provides free home necessities to local residents and nonprofit service organizations throughout the DMV area.  Its warehouse serves as a local gathering place for vintage aficionados, fervent DIYers, contractors, artists, and community members from every walk of life who share a love of or need for reused materials.</w:t>
      </w:r>
    </w:p>
    <w:p w14:paraId="00000012" w14:textId="2908CC90" w:rsidR="00B57F05" w:rsidRDefault="00FA124F">
      <w:pPr>
        <w:spacing w:after="160"/>
      </w:pPr>
      <w:r>
        <w:t xml:space="preserve">“Our location inside the Beltway is key to fulfilling our mission and serving the communities who’ve built Community Forklift into what it is today.  It’s also a tremendous advantage as we look to engage new audiences,” said Davis.  “While securing a permanent location is a top priority, we’re excited to explore the potential for expanded educational and workplace training programs, how we can support the Zero Waste initiatives of local governments, the expansion of small business incubation for local craftspeople and artists, and the potential for community services such as tool lending, workshops, and convening </w:t>
      </w:r>
      <w:sdt>
        <w:sdtPr>
          <w:tag w:val="goog_rdk_0"/>
          <w:id w:val="59065716"/>
        </w:sdtPr>
        <w:sdtEndPr/>
        <w:sdtContent/>
      </w:sdt>
      <w:sdt>
        <w:sdtPr>
          <w:tag w:val="goog_rdk_1"/>
          <w:id w:val="-1210494416"/>
        </w:sdtPr>
        <w:sdtEndPr/>
        <w:sdtContent/>
      </w:sdt>
      <w:r w:rsidR="00A716CD">
        <w:t>space.”</w:t>
      </w:r>
    </w:p>
    <w:p w14:paraId="00000013" w14:textId="10FD998A" w:rsidR="00B57F05" w:rsidRDefault="00FA124F">
      <w:pPr>
        <w:spacing w:after="160"/>
      </w:pPr>
      <w:r>
        <w:lastRenderedPageBreak/>
        <w:t>Community Forklift’s reuse warehouse store and community hub are located at 4671 Tanglewood Drive in Edmonston, MD, about 5 minutes from the DC/MD line. The public can both shop for and donate new and gently-used salvaged materials at that location any day of the week, 12 – 5 pm. The nonprofit also lists a portion of their available salvaged materials for sale online in their Community Forklift Marketplace and eBay stores.</w:t>
      </w:r>
    </w:p>
    <w:p w14:paraId="6BF7F748" w14:textId="5AF49E57" w:rsidR="00031BAA" w:rsidRDefault="00031BAA">
      <w:pPr>
        <w:spacing w:after="160"/>
      </w:pPr>
    </w:p>
    <w:p w14:paraId="756B6444" w14:textId="0466C76F" w:rsidR="00031BAA" w:rsidRPr="00031BAA" w:rsidRDefault="00031BAA" w:rsidP="00031BAA">
      <w:pPr>
        <w:pStyle w:val="NoSpacing"/>
        <w:rPr>
          <w:b/>
        </w:rPr>
      </w:pPr>
      <w:r w:rsidRPr="00031BAA">
        <w:rPr>
          <w:b/>
        </w:rPr>
        <w:t>More information</w:t>
      </w:r>
    </w:p>
    <w:p w14:paraId="0759D754" w14:textId="77777777" w:rsidR="00FA124F" w:rsidRDefault="00FA124F" w:rsidP="00FA124F">
      <w:pPr>
        <w:pStyle w:val="NoSpacing"/>
      </w:pPr>
      <w:r>
        <w:t xml:space="preserve">Website: </w:t>
      </w:r>
      <w:hyperlink r:id="rId7" w:history="1">
        <w:r w:rsidRPr="00050048">
          <w:rPr>
            <w:rStyle w:val="Hyperlink"/>
          </w:rPr>
          <w:t>https://communityforklift.org/</w:t>
        </w:r>
      </w:hyperlink>
    </w:p>
    <w:p w14:paraId="0EA5EBDC" w14:textId="1416C66B" w:rsidR="00FA124F" w:rsidRDefault="00FA124F" w:rsidP="00031BAA">
      <w:pPr>
        <w:pStyle w:val="NoSpacing"/>
      </w:pPr>
      <w:r>
        <w:t xml:space="preserve">Press Resources: </w:t>
      </w:r>
      <w:hyperlink r:id="rId8" w:history="1">
        <w:r w:rsidRPr="00050048">
          <w:rPr>
            <w:rStyle w:val="Hyperlink"/>
          </w:rPr>
          <w:t>https://communityforklift.org/pressresources/</w:t>
        </w:r>
      </w:hyperlink>
    </w:p>
    <w:p w14:paraId="0C95263F" w14:textId="77777777" w:rsidR="00FA124F" w:rsidRDefault="00FA124F" w:rsidP="00FA124F">
      <w:pPr>
        <w:pStyle w:val="NoSpacing"/>
      </w:pPr>
      <w:r>
        <w:t xml:space="preserve">Newsletter signup: </w:t>
      </w:r>
      <w:hyperlink r:id="rId9" w:history="1">
        <w:r w:rsidRPr="00050048">
          <w:rPr>
            <w:rStyle w:val="Hyperlink"/>
          </w:rPr>
          <w:t>https://communityforklift.org/news-events/join-our-mailing-list/</w:t>
        </w:r>
      </w:hyperlink>
    </w:p>
    <w:p w14:paraId="312C53BC" w14:textId="77777777" w:rsidR="00FA124F" w:rsidRDefault="00FA124F" w:rsidP="00031BAA">
      <w:pPr>
        <w:pStyle w:val="NoSpacing"/>
      </w:pPr>
    </w:p>
    <w:p w14:paraId="0420E2DB" w14:textId="6E05A01B" w:rsidR="00031BAA" w:rsidRDefault="00031BAA" w:rsidP="00031BAA">
      <w:pPr>
        <w:pStyle w:val="NoSpacing"/>
      </w:pPr>
      <w:r>
        <w:t xml:space="preserve">Instagram: </w:t>
      </w:r>
      <w:hyperlink r:id="rId10" w:history="1">
        <w:r w:rsidR="00CF715D" w:rsidRPr="00050048">
          <w:rPr>
            <w:rStyle w:val="Hyperlink"/>
          </w:rPr>
          <w:t>https://www.instagram.com/communityforklift/</w:t>
        </w:r>
      </w:hyperlink>
    </w:p>
    <w:p w14:paraId="4EC56927" w14:textId="335A7F49" w:rsidR="00031BAA" w:rsidRDefault="00031BAA" w:rsidP="00031BAA">
      <w:pPr>
        <w:pStyle w:val="NoSpacing"/>
      </w:pPr>
      <w:r>
        <w:t xml:space="preserve">Facebook: </w:t>
      </w:r>
      <w:hyperlink r:id="rId11" w:history="1">
        <w:r w:rsidR="00CF715D" w:rsidRPr="00050048">
          <w:rPr>
            <w:rStyle w:val="Hyperlink"/>
          </w:rPr>
          <w:t>https://www.facebook.com/CommForklift</w:t>
        </w:r>
      </w:hyperlink>
    </w:p>
    <w:p w14:paraId="79CB0EFE" w14:textId="745D9C11" w:rsidR="00031BAA" w:rsidRDefault="00031BAA" w:rsidP="00031BAA">
      <w:pPr>
        <w:pStyle w:val="NoSpacing"/>
      </w:pPr>
      <w:r>
        <w:t xml:space="preserve">Twitter: </w:t>
      </w:r>
      <w:hyperlink r:id="rId12" w:history="1">
        <w:r w:rsidR="00CF715D" w:rsidRPr="00050048">
          <w:rPr>
            <w:rStyle w:val="Hyperlink"/>
          </w:rPr>
          <w:t>https://twitter.com/CommForklift</w:t>
        </w:r>
      </w:hyperlink>
    </w:p>
    <w:p w14:paraId="3BA70F0B" w14:textId="1DF8895B" w:rsidR="00FA124F" w:rsidRDefault="00FA124F" w:rsidP="00031BAA">
      <w:pPr>
        <w:pStyle w:val="NoSpacing"/>
      </w:pPr>
    </w:p>
    <w:p w14:paraId="1885AB08" w14:textId="77777777" w:rsidR="00FA124F" w:rsidRDefault="00FA124F" w:rsidP="00FA124F">
      <w:pPr>
        <w:pStyle w:val="NoSpacing"/>
      </w:pPr>
      <w:r>
        <w:t xml:space="preserve">Marketplace: </w:t>
      </w:r>
      <w:hyperlink r:id="rId13" w:history="1">
        <w:r w:rsidRPr="00050048">
          <w:rPr>
            <w:rStyle w:val="Hyperlink"/>
          </w:rPr>
          <w:t>https://communityforkliftmarketplace.org/</w:t>
        </w:r>
      </w:hyperlink>
    </w:p>
    <w:p w14:paraId="5AFF0AA0" w14:textId="77777777" w:rsidR="00FA124F" w:rsidRDefault="00FA124F" w:rsidP="00FA124F">
      <w:pPr>
        <w:pStyle w:val="NoSpacing"/>
      </w:pPr>
      <w:r>
        <w:t xml:space="preserve">eBay: </w:t>
      </w:r>
      <w:hyperlink r:id="rId14" w:history="1">
        <w:r w:rsidRPr="00050048">
          <w:rPr>
            <w:rStyle w:val="Hyperlink"/>
          </w:rPr>
          <w:t>https://www.ebay.com/str/communityforklift</w:t>
        </w:r>
      </w:hyperlink>
      <w:bookmarkStart w:id="0" w:name="_GoBack"/>
      <w:bookmarkEnd w:id="0"/>
    </w:p>
    <w:sectPr w:rsidR="00FA124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9AED" w14:textId="77777777" w:rsidR="00803AA8" w:rsidRDefault="00FA124F">
      <w:pPr>
        <w:spacing w:after="0" w:line="240" w:lineRule="auto"/>
      </w:pPr>
      <w:r>
        <w:separator/>
      </w:r>
    </w:p>
  </w:endnote>
  <w:endnote w:type="continuationSeparator" w:id="0">
    <w:p w14:paraId="24568EAA" w14:textId="77777777" w:rsidR="00803AA8" w:rsidRDefault="00FA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B57F05" w:rsidRDefault="00B57F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B57F05" w:rsidRDefault="00B57F0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B57F05" w:rsidRDefault="00FA124F">
    <w:pPr>
      <w:pBdr>
        <w:top w:val="nil"/>
        <w:left w:val="nil"/>
        <w:bottom w:val="nil"/>
        <w:right w:val="nil"/>
        <w:between w:val="nil"/>
      </w:pBdr>
      <w:tabs>
        <w:tab w:val="center" w:pos="4680"/>
        <w:tab w:val="right" w:pos="9360"/>
      </w:tabs>
      <w:spacing w:after="0" w:line="240" w:lineRule="auto"/>
      <w:ind w:left="-450" w:right="-180"/>
      <w:rPr>
        <w:color w:val="000000"/>
      </w:rPr>
    </w:pPr>
    <w:r>
      <w:rPr>
        <w:color w:val="000000"/>
      </w:rPr>
      <w:t xml:space="preserve">        </w:t>
    </w:r>
    <w:r>
      <w:rPr>
        <w:noProof/>
      </w:rPr>
      <w:drawing>
        <wp:inline distT="114300" distB="114300" distL="114300" distR="114300">
          <wp:extent cx="5943600" cy="736600"/>
          <wp:effectExtent l="0" t="0" r="0" b="0"/>
          <wp:docPr id="3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736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9C85" w14:textId="77777777" w:rsidR="00803AA8" w:rsidRDefault="00FA124F">
      <w:pPr>
        <w:spacing w:after="0" w:line="240" w:lineRule="auto"/>
      </w:pPr>
      <w:r>
        <w:separator/>
      </w:r>
    </w:p>
  </w:footnote>
  <w:footnote w:type="continuationSeparator" w:id="0">
    <w:p w14:paraId="7CA2F1CC" w14:textId="77777777" w:rsidR="00803AA8" w:rsidRDefault="00FA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77777777" w:rsidR="00B57F05" w:rsidRDefault="00B57F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B57F05" w:rsidRDefault="00B57F05">
    <w:pPr>
      <w:pBdr>
        <w:top w:val="nil"/>
        <w:left w:val="nil"/>
        <w:bottom w:val="nil"/>
        <w:right w:val="nil"/>
        <w:between w:val="nil"/>
      </w:pBdr>
      <w:tabs>
        <w:tab w:val="center" w:pos="4680"/>
        <w:tab w:val="right" w:pos="9360"/>
      </w:tabs>
      <w:spacing w:after="0" w:line="240" w:lineRule="auto"/>
      <w:rPr>
        <w:color w:val="000000"/>
      </w:rPr>
    </w:pPr>
  </w:p>
  <w:p w14:paraId="00000015" w14:textId="77777777" w:rsidR="00B57F05" w:rsidRDefault="00B57F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B57F05" w:rsidRDefault="00FA124F">
    <w:pPr>
      <w:pBdr>
        <w:top w:val="nil"/>
        <w:left w:val="nil"/>
        <w:bottom w:val="nil"/>
        <w:right w:val="nil"/>
        <w:between w:val="nil"/>
      </w:pBdr>
      <w:tabs>
        <w:tab w:val="center" w:pos="4680"/>
        <w:tab w:val="right" w:pos="9360"/>
      </w:tabs>
      <w:spacing w:after="0" w:line="240" w:lineRule="auto"/>
      <w:ind w:left="-630"/>
      <w:rPr>
        <w:rFonts w:ascii="Twentieth Century" w:eastAsia="Twentieth Century" w:hAnsi="Twentieth Century" w:cs="Twentieth Century"/>
        <w:color w:val="000000"/>
        <w:sz w:val="20"/>
        <w:szCs w:val="20"/>
      </w:rPr>
    </w:pPr>
    <w:r>
      <w:rPr>
        <w:rFonts w:ascii="Twentieth Century" w:eastAsia="Twentieth Century" w:hAnsi="Twentieth Century" w:cs="Twentieth Century"/>
        <w:noProof/>
        <w:color w:val="000000"/>
        <w:sz w:val="20"/>
        <w:szCs w:val="20"/>
      </w:rPr>
      <w:drawing>
        <wp:inline distT="0" distB="0" distL="0" distR="0">
          <wp:extent cx="1362124" cy="1362124"/>
          <wp:effectExtent l="0" t="0" r="0" b="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62124" cy="1362124"/>
                  </a:xfrm>
                  <a:prstGeom prst="rect">
                    <a:avLst/>
                  </a:prstGeom>
                  <a:ln/>
                </pic:spPr>
              </pic:pic>
            </a:graphicData>
          </a:graphic>
        </wp:inline>
      </w:drawing>
    </w:r>
    <w:r>
      <w:rPr>
        <w:rFonts w:ascii="Twentieth Century" w:eastAsia="Twentieth Century" w:hAnsi="Twentieth Century" w:cs="Twentieth Century"/>
        <w:color w:val="000000"/>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971550</wp:posOffset>
              </wp:positionH>
              <wp:positionV relativeFrom="paragraph">
                <wp:posOffset>552450</wp:posOffset>
              </wp:positionV>
              <wp:extent cx="5762625" cy="476250"/>
              <wp:effectExtent l="0" t="0" r="0" b="0"/>
              <wp:wrapNone/>
              <wp:docPr id="30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76250"/>
                      </a:xfrm>
                      <a:prstGeom prst="rect">
                        <a:avLst/>
                      </a:prstGeom>
                      <a:solidFill>
                        <a:srgbClr val="FFFFFF"/>
                      </a:solidFill>
                      <a:ln w="9525">
                        <a:noFill/>
                        <a:miter lim="800000"/>
                        <a:headEnd/>
                        <a:tailEnd/>
                      </a:ln>
                    </wps:spPr>
                    <wps:txbx>
                      <w:txbxContent>
                        <w:p w14:paraId="236E373F" w14:textId="77777777" w:rsidR="00D8268B" w:rsidRDefault="00FA124F">
                          <w:r>
                            <w:rPr>
                              <w:noProof/>
                            </w:rPr>
                            <w:drawing>
                              <wp:inline distT="0" distB="0" distL="0" distR="0">
                                <wp:extent cx="5545974"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on-letter-head 3.png"/>
                                        <pic:cNvPicPr/>
                                      </pic:nvPicPr>
                                      <pic:blipFill>
                                        <a:blip r:embed="rId2">
                                          <a:extLst/>
                                        </a:blip>
                                        <a:stretch>
                                          <a:fillRect/>
                                        </a:stretch>
                                      </pic:blipFill>
                                      <pic:spPr>
                                        <a:xfrm>
                                          <a:off x="0" y="0"/>
                                          <a:ext cx="5547190" cy="22865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971550</wp:posOffset>
              </wp:positionH>
              <wp:positionV relativeFrom="paragraph">
                <wp:posOffset>552450</wp:posOffset>
              </wp:positionV>
              <wp:extent cx="5762625" cy="476250"/>
              <wp:effectExtent b="0" l="0" r="0" t="0"/>
              <wp:wrapNone/>
              <wp:docPr id="30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762625" cy="4762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1041400</wp:posOffset>
              </wp:positionH>
              <wp:positionV relativeFrom="paragraph">
                <wp:posOffset>749300</wp:posOffset>
              </wp:positionV>
              <wp:extent cx="4276725" cy="619125"/>
              <wp:effectExtent l="0" t="0" r="0" b="0"/>
              <wp:wrapNone/>
              <wp:docPr id="309" name=""/>
              <wp:cNvGraphicFramePr/>
              <a:graphic xmlns:a="http://schemas.openxmlformats.org/drawingml/2006/main">
                <a:graphicData uri="http://schemas.microsoft.com/office/word/2010/wordprocessingShape">
                  <wps:wsp>
                    <wps:cNvSpPr/>
                    <wps:spPr>
                      <a:xfrm>
                        <a:off x="3212400" y="3475200"/>
                        <a:ext cx="4267200" cy="609600"/>
                      </a:xfrm>
                      <a:prstGeom prst="rect">
                        <a:avLst/>
                      </a:prstGeom>
                      <a:solidFill>
                        <a:srgbClr val="FFFFFF"/>
                      </a:solidFill>
                      <a:ln>
                        <a:noFill/>
                      </a:ln>
                    </wps:spPr>
                    <wps:txbx>
                      <w:txbxContent>
                        <w:p w14:paraId="7AAC0914" w14:textId="77777777" w:rsidR="00B57F05" w:rsidRDefault="00FA124F">
                          <w:pPr>
                            <w:spacing w:after="0" w:line="240" w:lineRule="auto"/>
                            <w:textDirection w:val="btLr"/>
                          </w:pPr>
                          <w:r>
                            <w:rPr>
                              <w:rFonts w:ascii="Twentieth Century" w:eastAsia="Twentieth Century" w:hAnsi="Twentieth Century" w:cs="Twentieth Century"/>
                              <w:color w:val="000000"/>
                              <w:sz w:val="20"/>
                            </w:rPr>
                            <w:t xml:space="preserve">4671 Tanglewood Drive </w:t>
                          </w:r>
                          <w:r>
                            <w:rPr>
                              <w:rFonts w:ascii="Arial" w:eastAsia="Arial" w:hAnsi="Arial" w:cs="Arial"/>
                              <w:color w:val="000000"/>
                              <w:sz w:val="20"/>
                            </w:rPr>
                            <w:t>Ӏ</w:t>
                          </w:r>
                          <w:r>
                            <w:rPr>
                              <w:rFonts w:ascii="Twentieth Century" w:eastAsia="Twentieth Century" w:hAnsi="Twentieth Century" w:cs="Twentieth Century"/>
                              <w:color w:val="000000"/>
                              <w:sz w:val="20"/>
                            </w:rPr>
                            <w:t xml:space="preserve"> Edmonston, MD 20781</w:t>
                          </w:r>
                        </w:p>
                        <w:p w14:paraId="34E5496A" w14:textId="77777777" w:rsidR="00B57F05" w:rsidRDefault="00FA124F">
                          <w:pPr>
                            <w:spacing w:after="0" w:line="240" w:lineRule="auto"/>
                            <w:textDirection w:val="btLr"/>
                          </w:pPr>
                          <w:r>
                            <w:rPr>
                              <w:rFonts w:ascii="Twentieth Century" w:eastAsia="Twentieth Century" w:hAnsi="Twentieth Century" w:cs="Twentieth Century"/>
                              <w:b/>
                              <w:color w:val="000000"/>
                              <w:sz w:val="20"/>
                            </w:rPr>
                            <w:t>Phone</w:t>
                          </w:r>
                          <w:r>
                            <w:rPr>
                              <w:rFonts w:ascii="Twentieth Century" w:eastAsia="Twentieth Century" w:hAnsi="Twentieth Century" w:cs="Twentieth Century"/>
                              <w:color w:val="000000"/>
                              <w:sz w:val="20"/>
                            </w:rPr>
                            <w:t xml:space="preserve"> 301.985.5180 </w:t>
                          </w:r>
                          <w:r>
                            <w:rPr>
                              <w:rFonts w:ascii="Arial" w:eastAsia="Arial" w:hAnsi="Arial" w:cs="Arial"/>
                              <w:color w:val="000000"/>
                              <w:sz w:val="20"/>
                            </w:rPr>
                            <w:t>Ӏ</w:t>
                          </w:r>
                          <w:r>
                            <w:rPr>
                              <w:rFonts w:ascii="Twentieth Century" w:eastAsia="Twentieth Century" w:hAnsi="Twentieth Century" w:cs="Twentieth Century"/>
                              <w:color w:val="000000"/>
                              <w:sz w:val="20"/>
                            </w:rPr>
                            <w:t xml:space="preserve"> </w:t>
                          </w:r>
                          <w:r>
                            <w:rPr>
                              <w:rFonts w:ascii="Twentieth Century" w:eastAsia="Twentieth Century" w:hAnsi="Twentieth Century" w:cs="Twentieth Century"/>
                              <w:b/>
                              <w:color w:val="000000"/>
                              <w:sz w:val="20"/>
                            </w:rPr>
                            <w:t>Fax</w:t>
                          </w:r>
                          <w:r>
                            <w:rPr>
                              <w:rFonts w:ascii="Twentieth Century" w:eastAsia="Twentieth Century" w:hAnsi="Twentieth Century" w:cs="Twentieth Century"/>
                              <w:color w:val="000000"/>
                              <w:sz w:val="20"/>
                            </w:rPr>
                            <w:t xml:space="preserve"> 301.985.5182                                                 </w:t>
                          </w:r>
                        </w:p>
                        <w:p w14:paraId="5B3E38CE" w14:textId="77777777" w:rsidR="00B57F05" w:rsidRDefault="00FA124F">
                          <w:pPr>
                            <w:spacing w:after="0" w:line="240" w:lineRule="auto"/>
                            <w:textDirection w:val="btLr"/>
                          </w:pPr>
                          <w:r>
                            <w:rPr>
                              <w:rFonts w:ascii="Twentieth Century" w:eastAsia="Twentieth Century" w:hAnsi="Twentieth Century" w:cs="Twentieth Century"/>
                              <w:color w:val="000000"/>
                              <w:sz w:val="20"/>
                            </w:rPr>
                            <w:t xml:space="preserve">CommunityForklift.org </w:t>
                          </w:r>
                        </w:p>
                        <w:p w14:paraId="7D1613BE" w14:textId="77777777" w:rsidR="00B57F05" w:rsidRDefault="00B57F0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749300</wp:posOffset>
              </wp:positionV>
              <wp:extent cx="4276725" cy="619125"/>
              <wp:effectExtent b="0" l="0" r="0" t="0"/>
              <wp:wrapNone/>
              <wp:docPr id="30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4276725" cy="6191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05"/>
    <w:rsid w:val="00031BAA"/>
    <w:rsid w:val="004A135B"/>
    <w:rsid w:val="00803AA8"/>
    <w:rsid w:val="00A716CD"/>
    <w:rsid w:val="00B57F05"/>
    <w:rsid w:val="00CF715D"/>
    <w:rsid w:val="00FA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E35A"/>
  <w15:docId w15:val="{385104E4-3318-407B-883B-4AFE7C1B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7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18"/>
  </w:style>
  <w:style w:type="paragraph" w:styleId="Footer">
    <w:name w:val="footer"/>
    <w:basedOn w:val="Normal"/>
    <w:link w:val="FooterChar"/>
    <w:uiPriority w:val="99"/>
    <w:unhideWhenUsed/>
    <w:rsid w:val="00D7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18"/>
  </w:style>
  <w:style w:type="paragraph" w:styleId="BalloonText">
    <w:name w:val="Balloon Text"/>
    <w:basedOn w:val="Normal"/>
    <w:link w:val="BalloonTextChar"/>
    <w:uiPriority w:val="99"/>
    <w:semiHidden/>
    <w:unhideWhenUsed/>
    <w:rsid w:val="00D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18"/>
    <w:rPr>
      <w:rFonts w:ascii="Tahoma" w:hAnsi="Tahoma" w:cs="Tahoma"/>
      <w:sz w:val="16"/>
      <w:szCs w:val="16"/>
    </w:rPr>
  </w:style>
  <w:style w:type="paragraph" w:styleId="NoSpacing">
    <w:name w:val="No Spacing"/>
    <w:uiPriority w:val="1"/>
    <w:qFormat/>
    <w:rsid w:val="000C09C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F715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16CD"/>
    <w:rPr>
      <w:b/>
      <w:bCs/>
    </w:rPr>
  </w:style>
  <w:style w:type="character" w:customStyle="1" w:styleId="CommentSubjectChar">
    <w:name w:val="Comment Subject Char"/>
    <w:basedOn w:val="CommentTextChar"/>
    <w:link w:val="CommentSubject"/>
    <w:uiPriority w:val="99"/>
    <w:semiHidden/>
    <w:rsid w:val="00A71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forklift.org/pressresources/" TargetMode="External"/><Relationship Id="rId13" Type="http://schemas.openxmlformats.org/officeDocument/2006/relationships/hyperlink" Target="https://communityforkliftmarketplac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unityforklift.org/" TargetMode="External"/><Relationship Id="rId12" Type="http://schemas.openxmlformats.org/officeDocument/2006/relationships/hyperlink" Target="https://twitter.com/CommForklif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ommForklif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communityforklif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ommunityforklift.org/news-events/join-our-mailing-list/" TargetMode="External"/><Relationship Id="rId14" Type="http://schemas.openxmlformats.org/officeDocument/2006/relationships/hyperlink" Target="https://www.ebay.com/str/communityforklif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JwjiIS0Ql47FS+7N5lkAlOPAjQ==">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Tacconelli</dc:creator>
  <cp:lastModifiedBy>Scott Buga</cp:lastModifiedBy>
  <cp:revision>5</cp:revision>
  <dcterms:created xsi:type="dcterms:W3CDTF">2023-03-01T23:38:00Z</dcterms:created>
  <dcterms:modified xsi:type="dcterms:W3CDTF">2023-03-06T16:56:00Z</dcterms:modified>
</cp:coreProperties>
</file>